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E7A6" w14:textId="77777777" w:rsidR="00486319" w:rsidRDefault="00486319" w:rsidP="00486319">
      <w:pPr>
        <w:spacing w:line="276" w:lineRule="auto"/>
        <w:rPr>
          <w:b/>
          <w:bCs/>
          <w:sz w:val="28"/>
          <w:szCs w:val="28"/>
        </w:rPr>
      </w:pPr>
      <w:r>
        <w:rPr>
          <w:b/>
          <w:bCs/>
          <w:sz w:val="28"/>
          <w:szCs w:val="28"/>
        </w:rPr>
        <w:t>Aanmelden van (jong)</w:t>
      </w:r>
      <w:proofErr w:type="gramStart"/>
      <w:r>
        <w:rPr>
          <w:b/>
          <w:bCs/>
          <w:sz w:val="28"/>
          <w:szCs w:val="28"/>
        </w:rPr>
        <w:t>volwassenen  en</w:t>
      </w:r>
      <w:proofErr w:type="gramEnd"/>
      <w:r>
        <w:rPr>
          <w:b/>
          <w:bCs/>
          <w:sz w:val="28"/>
          <w:szCs w:val="28"/>
        </w:rPr>
        <w:t xml:space="preserve"> gezinnen: Buurtteam Amsterdam of Ouder- en Kindteam?</w:t>
      </w:r>
    </w:p>
    <w:p w14:paraId="6CEF9482" w14:textId="77777777" w:rsidR="00486319" w:rsidRDefault="00486319" w:rsidP="00486319">
      <w:pPr>
        <w:spacing w:line="276" w:lineRule="auto"/>
        <w:rPr>
          <w:sz w:val="22"/>
          <w:szCs w:val="22"/>
          <w:lang w:val="en-US"/>
        </w:rPr>
      </w:pPr>
      <w:r>
        <w:rPr>
          <w:sz w:val="22"/>
          <w:szCs w:val="22"/>
        </w:rPr>
        <w:t>Informatie bedoeld voor professionals</w:t>
      </w:r>
    </w:p>
    <w:p w14:paraId="3E212AD3" w14:textId="77777777" w:rsidR="00486319" w:rsidRDefault="00486319" w:rsidP="00486319">
      <w:pPr>
        <w:spacing w:before="240" w:line="276" w:lineRule="auto"/>
        <w:rPr>
          <w:b/>
          <w:bCs/>
          <w:sz w:val="22"/>
          <w:szCs w:val="22"/>
        </w:rPr>
      </w:pPr>
      <w:r>
        <w:rPr>
          <w:b/>
          <w:bCs/>
          <w:sz w:val="22"/>
          <w:szCs w:val="22"/>
        </w:rPr>
        <w:t xml:space="preserve">Komende donderdag 1 april is het zover, dan opent Buurtteam Amsterdam haar deuren. Samen met de Ouder- en </w:t>
      </w:r>
      <w:proofErr w:type="spellStart"/>
      <w:r>
        <w:rPr>
          <w:b/>
          <w:bCs/>
          <w:sz w:val="22"/>
          <w:szCs w:val="22"/>
        </w:rPr>
        <w:t>Kindteams</w:t>
      </w:r>
      <w:proofErr w:type="spellEnd"/>
      <w:r>
        <w:rPr>
          <w:b/>
          <w:bCs/>
          <w:sz w:val="22"/>
          <w:szCs w:val="22"/>
        </w:rPr>
        <w:t xml:space="preserve"> zijn de buurtteams verantwoordelijk voor de ondersteuning aan alle Amsterdammers. Welke ondersteuning vanuit welk team past het beste bij de vraag van de Amsterdammer? Hier leest u meer over hoe u volwassenen, jongvolwassenen en gezinnen kunt aanmelden vanaf 1 april. </w:t>
      </w:r>
    </w:p>
    <w:p w14:paraId="1974B433" w14:textId="77777777" w:rsidR="00486319" w:rsidRDefault="00486319" w:rsidP="00486319">
      <w:pPr>
        <w:spacing w:line="276" w:lineRule="auto"/>
        <w:rPr>
          <w:sz w:val="22"/>
          <w:szCs w:val="22"/>
        </w:rPr>
      </w:pPr>
    </w:p>
    <w:p w14:paraId="2D31D04F" w14:textId="77777777" w:rsidR="00486319" w:rsidRDefault="00486319" w:rsidP="00486319">
      <w:pPr>
        <w:spacing w:line="276" w:lineRule="auto"/>
        <w:rPr>
          <w:sz w:val="22"/>
          <w:szCs w:val="22"/>
        </w:rPr>
      </w:pPr>
      <w:r>
        <w:rPr>
          <w:sz w:val="22"/>
          <w:szCs w:val="22"/>
        </w:rPr>
        <w:t xml:space="preserve">Buurtteam Amsterdam en de Ouder- en </w:t>
      </w:r>
      <w:proofErr w:type="spellStart"/>
      <w:r>
        <w:rPr>
          <w:sz w:val="22"/>
          <w:szCs w:val="22"/>
        </w:rPr>
        <w:t>Kindteams</w:t>
      </w:r>
      <w:proofErr w:type="spellEnd"/>
      <w:r>
        <w:rPr>
          <w:sz w:val="22"/>
          <w:szCs w:val="22"/>
        </w:rPr>
        <w:t xml:space="preserve"> werken intensief samen als het gaat om ondersteuning aan alle Amsterdammers. Het is zo georganiseerd dat ze elkaar gemakkelijk “erbij kunnen halen” als de situatie daarom vraagt. Het maakt voor de Amsterdammer geen verschil of hij/zij binnenkomt via het buurtteam of via het Ouder- en Kindteam. Toch is het zinvol om vooraf te bepalen vanuit welk team ondersteuning geboden wordt.</w:t>
      </w:r>
      <w:r>
        <w:rPr>
          <w:b/>
          <w:bCs/>
          <w:sz w:val="22"/>
          <w:szCs w:val="22"/>
        </w:rPr>
        <w:t xml:space="preserve"> </w:t>
      </w:r>
      <w:r>
        <w:rPr>
          <w:sz w:val="22"/>
          <w:szCs w:val="22"/>
        </w:rPr>
        <w:t>Juist om te zorgen dat de Amsterdammer die ondersteuning krijgt die het beste bij hem of haar past.</w:t>
      </w:r>
    </w:p>
    <w:p w14:paraId="6B1140FC" w14:textId="77777777" w:rsidR="00486319" w:rsidRDefault="00486319" w:rsidP="00486319">
      <w:pPr>
        <w:spacing w:line="276" w:lineRule="auto"/>
        <w:rPr>
          <w:sz w:val="22"/>
          <w:szCs w:val="22"/>
        </w:rPr>
      </w:pPr>
    </w:p>
    <w:p w14:paraId="0FF6FF08" w14:textId="77777777" w:rsidR="00486319" w:rsidRDefault="00486319" w:rsidP="00486319">
      <w:pPr>
        <w:spacing w:line="276" w:lineRule="auto"/>
        <w:rPr>
          <w:b/>
          <w:bCs/>
          <w:sz w:val="22"/>
          <w:szCs w:val="22"/>
        </w:rPr>
      </w:pPr>
      <w:r>
        <w:rPr>
          <w:b/>
          <w:bCs/>
          <w:sz w:val="22"/>
          <w:szCs w:val="22"/>
        </w:rPr>
        <w:t>Problematiek centraal</w:t>
      </w:r>
    </w:p>
    <w:p w14:paraId="11A29693" w14:textId="77777777" w:rsidR="00486319" w:rsidRDefault="00486319" w:rsidP="00486319">
      <w:pPr>
        <w:spacing w:line="276" w:lineRule="auto"/>
        <w:rPr>
          <w:sz w:val="22"/>
          <w:szCs w:val="22"/>
        </w:rPr>
      </w:pPr>
      <w:r>
        <w:rPr>
          <w:sz w:val="22"/>
          <w:szCs w:val="22"/>
        </w:rPr>
        <w:t xml:space="preserve">Om de juiste afweging te maken, is het van belang om te kijken welke problematiek bij de Amsterdammer centraal staat. Staat de problematiek van volwassenen centraal? Of gaat het specifiek om opvoed- en opgroeiproblematiek en/of de </w:t>
      </w:r>
      <w:proofErr w:type="spellStart"/>
      <w:r>
        <w:rPr>
          <w:sz w:val="22"/>
          <w:szCs w:val="22"/>
        </w:rPr>
        <w:t>kindveiligheid</w:t>
      </w:r>
      <w:proofErr w:type="spellEnd"/>
      <w:r>
        <w:rPr>
          <w:sz w:val="22"/>
          <w:szCs w:val="22"/>
        </w:rPr>
        <w:t>?</w:t>
      </w:r>
    </w:p>
    <w:p w14:paraId="25772F84" w14:textId="77777777" w:rsidR="00486319" w:rsidRDefault="00486319" w:rsidP="00486319">
      <w:pPr>
        <w:spacing w:line="276" w:lineRule="auto"/>
        <w:rPr>
          <w:sz w:val="22"/>
          <w:szCs w:val="22"/>
        </w:rPr>
      </w:pPr>
      <w:r>
        <w:rPr>
          <w:sz w:val="22"/>
          <w:szCs w:val="22"/>
        </w:rPr>
        <w:t>Het Aanmeld- en Informatieteam kan u helpen bij het maken van deze afweging. De contactgegevens van het Aanmeld- en Informatieteam zijn hieronder te vinden.</w:t>
      </w:r>
      <w:r>
        <w:rPr>
          <w:sz w:val="22"/>
          <w:szCs w:val="22"/>
        </w:rPr>
        <w:br/>
        <w:t>De informatie in onderstaande tabel kan u helpen om uw afweging te maken.</w:t>
      </w:r>
    </w:p>
    <w:p w14:paraId="68669193" w14:textId="77777777" w:rsidR="00486319" w:rsidRDefault="00486319" w:rsidP="00486319">
      <w:pPr>
        <w:spacing w:line="276" w:lineRule="auto"/>
        <w:rPr>
          <w:sz w:val="22"/>
          <w:szCs w:val="22"/>
        </w:rPr>
      </w:pPr>
    </w:p>
    <w:tbl>
      <w:tblPr>
        <w:tblW w:w="10206" w:type="dxa"/>
        <w:tblCellMar>
          <w:left w:w="0" w:type="dxa"/>
          <w:right w:w="0" w:type="dxa"/>
        </w:tblCellMar>
        <w:tblLook w:val="04A0" w:firstRow="1" w:lastRow="0" w:firstColumn="1" w:lastColumn="0" w:noHBand="0" w:noVBand="1"/>
      </w:tblPr>
      <w:tblGrid>
        <w:gridCol w:w="1985"/>
        <w:gridCol w:w="3969"/>
        <w:gridCol w:w="4252"/>
      </w:tblGrid>
      <w:tr w:rsidR="00486319" w14:paraId="0A802E01" w14:textId="77777777" w:rsidTr="00486319">
        <w:trPr>
          <w:trHeight w:val="283"/>
        </w:trPr>
        <w:tc>
          <w:tcPr>
            <w:tcW w:w="1985" w:type="dxa"/>
            <w:tcBorders>
              <w:top w:val="nil"/>
              <w:left w:val="nil"/>
              <w:bottom w:val="single" w:sz="8" w:space="0" w:color="FF0000"/>
              <w:right w:val="single" w:sz="8" w:space="0" w:color="FF0000"/>
            </w:tcBorders>
            <w:shd w:val="clear" w:color="auto" w:fill="FF0000"/>
            <w:tcMar>
              <w:top w:w="57" w:type="dxa"/>
              <w:left w:w="108" w:type="dxa"/>
              <w:bottom w:w="57" w:type="dxa"/>
              <w:right w:w="108" w:type="dxa"/>
            </w:tcMar>
          </w:tcPr>
          <w:p w14:paraId="41EB9E34" w14:textId="77777777" w:rsidR="00486319" w:rsidRDefault="00486319">
            <w:pPr>
              <w:spacing w:line="276" w:lineRule="auto"/>
              <w:rPr>
                <w:b/>
                <w:bCs/>
                <w:color w:val="FFFFFF"/>
                <w:sz w:val="22"/>
                <w:szCs w:val="22"/>
              </w:rPr>
            </w:pPr>
          </w:p>
        </w:tc>
        <w:tc>
          <w:tcPr>
            <w:tcW w:w="3969" w:type="dxa"/>
            <w:tcBorders>
              <w:top w:val="nil"/>
              <w:left w:val="nil"/>
              <w:bottom w:val="single" w:sz="8" w:space="0" w:color="FF0000"/>
              <w:right w:val="single" w:sz="8" w:space="0" w:color="FF0000"/>
            </w:tcBorders>
            <w:shd w:val="clear" w:color="auto" w:fill="FF0000"/>
            <w:tcMar>
              <w:top w:w="57" w:type="dxa"/>
              <w:left w:w="108" w:type="dxa"/>
              <w:bottom w:w="57" w:type="dxa"/>
              <w:right w:w="108" w:type="dxa"/>
            </w:tcMar>
            <w:hideMark/>
          </w:tcPr>
          <w:p w14:paraId="0720F6A7" w14:textId="77777777" w:rsidR="00486319" w:rsidRDefault="00486319">
            <w:pPr>
              <w:spacing w:line="276" w:lineRule="auto"/>
              <w:rPr>
                <w:b/>
                <w:bCs/>
                <w:color w:val="FFFFFF"/>
                <w:sz w:val="22"/>
                <w:szCs w:val="22"/>
              </w:rPr>
            </w:pPr>
            <w:r>
              <w:rPr>
                <w:b/>
                <w:bCs/>
                <w:color w:val="FFFFFF"/>
                <w:sz w:val="22"/>
                <w:szCs w:val="22"/>
              </w:rPr>
              <w:t xml:space="preserve">Buurtteam Amsterdam  </w:t>
            </w:r>
          </w:p>
        </w:tc>
        <w:tc>
          <w:tcPr>
            <w:tcW w:w="4252" w:type="dxa"/>
            <w:tcBorders>
              <w:top w:val="nil"/>
              <w:left w:val="nil"/>
              <w:bottom w:val="single" w:sz="8" w:space="0" w:color="FF0000"/>
              <w:right w:val="nil"/>
            </w:tcBorders>
            <w:shd w:val="clear" w:color="auto" w:fill="FF0000"/>
            <w:tcMar>
              <w:top w:w="57" w:type="dxa"/>
              <w:left w:w="108" w:type="dxa"/>
              <w:bottom w:w="57" w:type="dxa"/>
              <w:right w:w="108" w:type="dxa"/>
            </w:tcMar>
            <w:hideMark/>
          </w:tcPr>
          <w:p w14:paraId="16A31C45" w14:textId="77777777" w:rsidR="00486319" w:rsidRDefault="00486319">
            <w:pPr>
              <w:spacing w:line="276" w:lineRule="auto"/>
              <w:rPr>
                <w:b/>
                <w:bCs/>
                <w:color w:val="FFFFFF"/>
                <w:sz w:val="22"/>
                <w:szCs w:val="22"/>
              </w:rPr>
            </w:pPr>
            <w:r>
              <w:rPr>
                <w:b/>
                <w:bCs/>
                <w:color w:val="FFFFFF"/>
                <w:sz w:val="22"/>
                <w:szCs w:val="22"/>
              </w:rPr>
              <w:t xml:space="preserve">Ouder- en Kindteam  </w:t>
            </w:r>
          </w:p>
        </w:tc>
      </w:tr>
      <w:tr w:rsidR="00486319" w14:paraId="5F53B1AF" w14:textId="77777777" w:rsidTr="00486319">
        <w:trPr>
          <w:trHeight w:val="283"/>
        </w:trPr>
        <w:tc>
          <w:tcPr>
            <w:tcW w:w="1985" w:type="dxa"/>
            <w:tcBorders>
              <w:top w:val="nil"/>
              <w:left w:val="nil"/>
              <w:bottom w:val="single" w:sz="8" w:space="0" w:color="auto"/>
              <w:right w:val="single" w:sz="8" w:space="0" w:color="FF0000"/>
            </w:tcBorders>
            <w:tcMar>
              <w:top w:w="57" w:type="dxa"/>
              <w:left w:w="108" w:type="dxa"/>
              <w:bottom w:w="57" w:type="dxa"/>
              <w:right w:w="108" w:type="dxa"/>
            </w:tcMar>
            <w:hideMark/>
          </w:tcPr>
          <w:p w14:paraId="727192E9" w14:textId="77777777" w:rsidR="00486319" w:rsidRDefault="00486319">
            <w:pPr>
              <w:spacing w:line="276" w:lineRule="auto"/>
              <w:rPr>
                <w:sz w:val="22"/>
                <w:szCs w:val="22"/>
              </w:rPr>
            </w:pPr>
            <w:r>
              <w:rPr>
                <w:sz w:val="22"/>
                <w:szCs w:val="22"/>
              </w:rPr>
              <w:t>Voor wie?</w:t>
            </w:r>
          </w:p>
        </w:tc>
        <w:tc>
          <w:tcPr>
            <w:tcW w:w="3969" w:type="dxa"/>
            <w:tcBorders>
              <w:top w:val="nil"/>
              <w:left w:val="nil"/>
              <w:bottom w:val="single" w:sz="8" w:space="0" w:color="FF0000"/>
              <w:right w:val="single" w:sz="8" w:space="0" w:color="FF0000"/>
            </w:tcBorders>
            <w:tcMar>
              <w:top w:w="57" w:type="dxa"/>
              <w:left w:w="108" w:type="dxa"/>
              <w:bottom w:w="57" w:type="dxa"/>
              <w:right w:w="108" w:type="dxa"/>
            </w:tcMar>
          </w:tcPr>
          <w:p w14:paraId="0A1DD77B" w14:textId="77777777" w:rsidR="00486319" w:rsidRDefault="00486319">
            <w:pPr>
              <w:spacing w:line="276" w:lineRule="auto"/>
              <w:rPr>
                <w:sz w:val="22"/>
                <w:szCs w:val="22"/>
              </w:rPr>
            </w:pPr>
            <w:r>
              <w:rPr>
                <w:sz w:val="22"/>
                <w:szCs w:val="22"/>
              </w:rPr>
              <w:t xml:space="preserve">Biedt ondersteuning aan (jong)volwassenen bij problemen in het dagelijks functioneren zoals geldzorgen, woonproblematiek, psychisch welzijn, werken, meedoen of relaties. </w:t>
            </w:r>
          </w:p>
          <w:p w14:paraId="35E02D47" w14:textId="77777777" w:rsidR="00486319" w:rsidRDefault="00486319">
            <w:pPr>
              <w:spacing w:line="276" w:lineRule="auto"/>
              <w:rPr>
                <w:sz w:val="22"/>
                <w:szCs w:val="22"/>
              </w:rPr>
            </w:pPr>
          </w:p>
          <w:p w14:paraId="7435BAFB" w14:textId="77777777" w:rsidR="00486319" w:rsidRDefault="00486319">
            <w:pPr>
              <w:spacing w:line="276" w:lineRule="auto"/>
              <w:rPr>
                <w:sz w:val="22"/>
                <w:szCs w:val="22"/>
              </w:rPr>
            </w:pPr>
            <w:r>
              <w:rPr>
                <w:sz w:val="22"/>
                <w:szCs w:val="22"/>
              </w:rPr>
              <w:t>Ondersteunt jongvolwassenen (18-</w:t>
            </w:r>
            <w:proofErr w:type="gramStart"/>
            <w:r>
              <w:rPr>
                <w:sz w:val="22"/>
                <w:szCs w:val="22"/>
              </w:rPr>
              <w:t>23 jarigen</w:t>
            </w:r>
            <w:proofErr w:type="gramEnd"/>
            <w:r>
              <w:rPr>
                <w:sz w:val="22"/>
                <w:szCs w:val="22"/>
              </w:rPr>
              <w:t xml:space="preserve">) tenzij zij door Ouder- en Kindteam worden ondersteund (zie kolom hiernaast). </w:t>
            </w:r>
          </w:p>
        </w:tc>
        <w:tc>
          <w:tcPr>
            <w:tcW w:w="4252" w:type="dxa"/>
            <w:tcBorders>
              <w:top w:val="nil"/>
              <w:left w:val="nil"/>
              <w:bottom w:val="single" w:sz="8" w:space="0" w:color="FF0000"/>
              <w:right w:val="nil"/>
            </w:tcBorders>
            <w:tcMar>
              <w:top w:w="57" w:type="dxa"/>
              <w:left w:w="108" w:type="dxa"/>
              <w:bottom w:w="57" w:type="dxa"/>
              <w:right w:w="108" w:type="dxa"/>
            </w:tcMar>
            <w:hideMark/>
          </w:tcPr>
          <w:p w14:paraId="4C53263F" w14:textId="77777777" w:rsidR="00486319" w:rsidRDefault="00486319">
            <w:pPr>
              <w:spacing w:line="276" w:lineRule="auto"/>
              <w:rPr>
                <w:sz w:val="22"/>
                <w:szCs w:val="22"/>
              </w:rPr>
            </w:pPr>
            <w:r>
              <w:rPr>
                <w:sz w:val="22"/>
                <w:szCs w:val="22"/>
              </w:rPr>
              <w:t xml:space="preserve">Biedt hulp en ondersteuning aan gezinnen, kinderen, jongeren en ouders bij vragen/problemen rond opvoeden, opgroeien en </w:t>
            </w:r>
            <w:proofErr w:type="spellStart"/>
            <w:r>
              <w:rPr>
                <w:sz w:val="22"/>
                <w:szCs w:val="22"/>
              </w:rPr>
              <w:t>kindveiligheid</w:t>
            </w:r>
            <w:proofErr w:type="spellEnd"/>
            <w:r>
              <w:rPr>
                <w:sz w:val="22"/>
                <w:szCs w:val="22"/>
              </w:rPr>
              <w:t xml:space="preserve">. </w:t>
            </w:r>
          </w:p>
          <w:p w14:paraId="2CEF0A7E" w14:textId="77777777" w:rsidR="00486319" w:rsidRDefault="00486319">
            <w:pPr>
              <w:spacing w:after="240" w:line="276" w:lineRule="auto"/>
              <w:rPr>
                <w:sz w:val="22"/>
                <w:szCs w:val="22"/>
              </w:rPr>
            </w:pPr>
            <w:r>
              <w:rPr>
                <w:sz w:val="22"/>
                <w:szCs w:val="22"/>
              </w:rPr>
              <w:br/>
              <w:t>Biedt ook de jeugdgezondheidszorg (preventieve gezondheidszorg) voor kinderen en jongeren van 0-18 jaar.</w:t>
            </w:r>
            <w:r>
              <w:rPr>
                <w:spacing w:val="12"/>
                <w:sz w:val="22"/>
                <w:szCs w:val="22"/>
              </w:rPr>
              <w:t xml:space="preserve"> </w:t>
            </w:r>
          </w:p>
          <w:p w14:paraId="697241D0" w14:textId="77777777" w:rsidR="00486319" w:rsidRDefault="00486319">
            <w:pPr>
              <w:spacing w:line="276" w:lineRule="auto"/>
              <w:rPr>
                <w:sz w:val="22"/>
                <w:szCs w:val="22"/>
              </w:rPr>
            </w:pPr>
            <w:r>
              <w:rPr>
                <w:sz w:val="22"/>
                <w:szCs w:val="22"/>
              </w:rPr>
              <w:t>Ondersteunt jongvolwassen (18-23 jarigen) als het Ouder- en Kindteam al betrokken is, of wanneer uit onderlinge afstemming (tussen de jongvolwassene, Ouder- en Kindteam , het buurtteam en de aanmelder) blijkt dat het Ouder- en Kindteam het meest passend is.</w:t>
            </w:r>
          </w:p>
        </w:tc>
      </w:tr>
      <w:tr w:rsidR="00486319" w14:paraId="242E7935" w14:textId="77777777" w:rsidTr="00486319">
        <w:trPr>
          <w:trHeight w:val="283"/>
        </w:trPr>
        <w:tc>
          <w:tcPr>
            <w:tcW w:w="1985" w:type="dxa"/>
            <w:tcBorders>
              <w:top w:val="nil"/>
              <w:left w:val="nil"/>
              <w:bottom w:val="nil"/>
              <w:right w:val="single" w:sz="8" w:space="0" w:color="FF0000"/>
            </w:tcBorders>
            <w:tcMar>
              <w:top w:w="57" w:type="dxa"/>
              <w:left w:w="108" w:type="dxa"/>
              <w:bottom w:w="57" w:type="dxa"/>
              <w:right w:w="108" w:type="dxa"/>
            </w:tcMar>
            <w:hideMark/>
          </w:tcPr>
          <w:p w14:paraId="28D480B6" w14:textId="77777777" w:rsidR="00486319" w:rsidRDefault="00486319">
            <w:pPr>
              <w:spacing w:line="276" w:lineRule="auto"/>
              <w:rPr>
                <w:sz w:val="22"/>
                <w:szCs w:val="22"/>
              </w:rPr>
            </w:pPr>
            <w:r>
              <w:rPr>
                <w:sz w:val="22"/>
                <w:szCs w:val="22"/>
              </w:rPr>
              <w:t>Welke hulpvraag/ problematiek?</w:t>
            </w:r>
          </w:p>
        </w:tc>
        <w:tc>
          <w:tcPr>
            <w:tcW w:w="3969" w:type="dxa"/>
            <w:tcBorders>
              <w:top w:val="nil"/>
              <w:left w:val="nil"/>
              <w:bottom w:val="nil"/>
              <w:right w:val="single" w:sz="8" w:space="0" w:color="FF0000"/>
            </w:tcBorders>
            <w:tcMar>
              <w:top w:w="57" w:type="dxa"/>
              <w:left w:w="108" w:type="dxa"/>
              <w:bottom w:w="57" w:type="dxa"/>
              <w:right w:w="108" w:type="dxa"/>
            </w:tcMar>
          </w:tcPr>
          <w:p w14:paraId="7B5A7C70" w14:textId="77777777" w:rsidR="00486319" w:rsidRDefault="00486319">
            <w:pPr>
              <w:spacing w:line="276" w:lineRule="auto"/>
              <w:rPr>
                <w:sz w:val="22"/>
                <w:szCs w:val="22"/>
              </w:rPr>
            </w:pPr>
            <w:r>
              <w:rPr>
                <w:sz w:val="22"/>
                <w:szCs w:val="22"/>
              </w:rPr>
              <w:t xml:space="preserve">De hulpvraag is primair gericht op de problematiek van (jong)volwassenen. </w:t>
            </w:r>
            <w:r>
              <w:rPr>
                <w:sz w:val="22"/>
                <w:szCs w:val="22"/>
              </w:rPr>
              <w:lastRenderedPageBreak/>
              <w:t xml:space="preserve">Daarnaast is er altijd oog voor de impact van problematiek van ouders op het opvoeden en opgroeien en op de veiligheid van de betrokken kinderen en wordt altijd gevraagd hoe het gaat met de kinderen en wat zij nodig hebben. </w:t>
            </w:r>
          </w:p>
          <w:p w14:paraId="5964C8FA" w14:textId="77777777" w:rsidR="00486319" w:rsidRDefault="00486319">
            <w:pPr>
              <w:spacing w:line="276" w:lineRule="auto"/>
              <w:rPr>
                <w:sz w:val="22"/>
                <w:szCs w:val="22"/>
              </w:rPr>
            </w:pPr>
          </w:p>
          <w:p w14:paraId="0A7EF511" w14:textId="77777777" w:rsidR="00486319" w:rsidRDefault="00486319">
            <w:pPr>
              <w:spacing w:line="276" w:lineRule="auto"/>
              <w:rPr>
                <w:sz w:val="22"/>
                <w:szCs w:val="22"/>
              </w:rPr>
            </w:pPr>
            <w:r>
              <w:rPr>
                <w:sz w:val="22"/>
                <w:szCs w:val="22"/>
              </w:rPr>
              <w:t xml:space="preserve">Zo nodig haalt het buurtteam het Ouder- en Kindteam erbij en ondersteunen zij samen een jongvolwassene en/ of ouders, elk vanuit hun eigen expertise en met eigen resultaten.  </w:t>
            </w:r>
          </w:p>
        </w:tc>
        <w:tc>
          <w:tcPr>
            <w:tcW w:w="4252" w:type="dxa"/>
            <w:tcMar>
              <w:top w:w="57" w:type="dxa"/>
              <w:left w:w="108" w:type="dxa"/>
              <w:bottom w:w="57" w:type="dxa"/>
              <w:right w:w="108" w:type="dxa"/>
            </w:tcMar>
          </w:tcPr>
          <w:p w14:paraId="438C4346" w14:textId="77777777" w:rsidR="00486319" w:rsidRDefault="00486319">
            <w:pPr>
              <w:spacing w:line="276" w:lineRule="auto"/>
              <w:rPr>
                <w:sz w:val="22"/>
                <w:szCs w:val="22"/>
              </w:rPr>
            </w:pPr>
            <w:r>
              <w:rPr>
                <w:sz w:val="22"/>
                <w:szCs w:val="22"/>
              </w:rPr>
              <w:lastRenderedPageBreak/>
              <w:t xml:space="preserve">De hulpvraag is primair gericht op het opvoeden en opgroeien. Daarnaast is er </w:t>
            </w:r>
            <w:r>
              <w:rPr>
                <w:sz w:val="22"/>
                <w:szCs w:val="22"/>
              </w:rPr>
              <w:lastRenderedPageBreak/>
              <w:t xml:space="preserve">altijd oog voor de andere leefgebieden waar ouders, jongeren en </w:t>
            </w:r>
            <w:proofErr w:type="gramStart"/>
            <w:r>
              <w:rPr>
                <w:sz w:val="22"/>
                <w:szCs w:val="22"/>
              </w:rPr>
              <w:t>kinderen  moeite</w:t>
            </w:r>
            <w:proofErr w:type="gramEnd"/>
            <w:r>
              <w:rPr>
                <w:sz w:val="22"/>
                <w:szCs w:val="22"/>
              </w:rPr>
              <w:t xml:space="preserve"> kunnen ervaren. </w:t>
            </w:r>
          </w:p>
          <w:p w14:paraId="76FDB3CF" w14:textId="77777777" w:rsidR="00486319" w:rsidRDefault="00486319">
            <w:pPr>
              <w:spacing w:line="276" w:lineRule="auto"/>
              <w:rPr>
                <w:sz w:val="22"/>
                <w:szCs w:val="22"/>
              </w:rPr>
            </w:pPr>
          </w:p>
          <w:p w14:paraId="7DE8152A" w14:textId="77777777" w:rsidR="00486319" w:rsidRDefault="00486319">
            <w:pPr>
              <w:spacing w:line="276" w:lineRule="auto"/>
              <w:rPr>
                <w:sz w:val="22"/>
                <w:szCs w:val="22"/>
              </w:rPr>
            </w:pPr>
            <w:r>
              <w:rPr>
                <w:sz w:val="22"/>
                <w:szCs w:val="22"/>
              </w:rPr>
              <w:t xml:space="preserve">Zo nodig betrekt het Ouder- en Kindteam het buurtteam en ondersteunen zij samen een jongvolwassene en/ of ouders, elk vanuit hun eigen expertise en met eigen resultaten.  </w:t>
            </w:r>
          </w:p>
          <w:p w14:paraId="4B80EDF5" w14:textId="77777777" w:rsidR="00486319" w:rsidRDefault="00486319">
            <w:pPr>
              <w:spacing w:line="276" w:lineRule="auto"/>
              <w:rPr>
                <w:sz w:val="22"/>
                <w:szCs w:val="22"/>
              </w:rPr>
            </w:pPr>
          </w:p>
          <w:p w14:paraId="2C35BA07" w14:textId="77777777" w:rsidR="00486319" w:rsidRDefault="00486319">
            <w:pPr>
              <w:spacing w:line="276" w:lineRule="auto"/>
              <w:rPr>
                <w:sz w:val="22"/>
                <w:szCs w:val="22"/>
              </w:rPr>
            </w:pPr>
          </w:p>
        </w:tc>
      </w:tr>
    </w:tbl>
    <w:p w14:paraId="25ECB7DA" w14:textId="77777777" w:rsidR="00486319" w:rsidRDefault="00486319" w:rsidP="00486319">
      <w:pPr>
        <w:spacing w:line="276" w:lineRule="auto"/>
        <w:rPr>
          <w:b/>
          <w:bCs/>
          <w:sz w:val="22"/>
          <w:szCs w:val="22"/>
        </w:rPr>
      </w:pPr>
    </w:p>
    <w:p w14:paraId="0555F89F" w14:textId="77777777" w:rsidR="00486319" w:rsidRDefault="00486319" w:rsidP="00486319">
      <w:pPr>
        <w:spacing w:line="276" w:lineRule="auto"/>
        <w:rPr>
          <w:b/>
          <w:bCs/>
          <w:sz w:val="22"/>
          <w:szCs w:val="22"/>
        </w:rPr>
      </w:pPr>
      <w:r>
        <w:rPr>
          <w:b/>
          <w:bCs/>
          <w:sz w:val="22"/>
          <w:szCs w:val="22"/>
        </w:rPr>
        <w:t>Algemene contactgegevens buurtteams</w:t>
      </w:r>
    </w:p>
    <w:p w14:paraId="4E2F97BE" w14:textId="77777777" w:rsidR="00486319" w:rsidRDefault="00486319" w:rsidP="00486319">
      <w:pPr>
        <w:pStyle w:val="s6"/>
        <w:spacing w:before="0" w:beforeAutospacing="0" w:after="0" w:afterAutospacing="0" w:line="276" w:lineRule="auto"/>
        <w:rPr>
          <w:rFonts w:ascii="Corbel" w:hAnsi="Corbel"/>
          <w:color w:val="000000"/>
          <w:sz w:val="22"/>
          <w:szCs w:val="22"/>
        </w:rPr>
      </w:pPr>
      <w:r>
        <w:rPr>
          <w:rFonts w:ascii="Corbel" w:hAnsi="Corbel"/>
          <w:color w:val="000000"/>
          <w:sz w:val="22"/>
          <w:szCs w:val="22"/>
        </w:rPr>
        <w:t xml:space="preserve">Op </w:t>
      </w:r>
      <w:hyperlink r:id="rId5" w:history="1">
        <w:r>
          <w:rPr>
            <w:rStyle w:val="Hyperlink"/>
            <w:rFonts w:ascii="Corbel" w:hAnsi="Corbel"/>
            <w:sz w:val="22"/>
            <w:szCs w:val="22"/>
          </w:rPr>
          <w:t>www.buurtteamamsterdam.nl</w:t>
        </w:r>
      </w:hyperlink>
      <w:r>
        <w:rPr>
          <w:rFonts w:ascii="Corbel" w:hAnsi="Corbel"/>
          <w:color w:val="000000"/>
          <w:sz w:val="22"/>
          <w:szCs w:val="22"/>
        </w:rPr>
        <w:t xml:space="preserve"> vindt u de locaties en contactgegevens van alle buurtteams. </w:t>
      </w:r>
    </w:p>
    <w:p w14:paraId="12DD45C5" w14:textId="77777777" w:rsidR="00486319" w:rsidRDefault="00486319" w:rsidP="00486319">
      <w:pPr>
        <w:pStyle w:val="s6"/>
        <w:spacing w:before="0" w:beforeAutospacing="0" w:after="0" w:afterAutospacing="0" w:line="276" w:lineRule="auto"/>
        <w:rPr>
          <w:rFonts w:ascii="Corbel" w:hAnsi="Corbel"/>
          <w:color w:val="000000"/>
          <w:sz w:val="22"/>
          <w:szCs w:val="22"/>
        </w:rPr>
      </w:pPr>
      <w:r>
        <w:rPr>
          <w:rFonts w:ascii="Corbel" w:hAnsi="Corbel"/>
          <w:color w:val="000000"/>
          <w:sz w:val="22"/>
          <w:szCs w:val="22"/>
        </w:rPr>
        <w:t>Ook kunt u contact opnemen met een v</w:t>
      </w:r>
      <w:r>
        <w:rPr>
          <w:rStyle w:val="s3"/>
          <w:rFonts w:ascii="Corbel" w:hAnsi="Corbel"/>
          <w:color w:val="000000"/>
          <w:sz w:val="22"/>
          <w:szCs w:val="22"/>
        </w:rPr>
        <w:t xml:space="preserve">an de zeven buurtteamorganisaties via: </w:t>
      </w:r>
    </w:p>
    <w:tbl>
      <w:tblPr>
        <w:tblW w:w="0" w:type="auto"/>
        <w:tblCellMar>
          <w:left w:w="0" w:type="dxa"/>
          <w:right w:w="0" w:type="dxa"/>
        </w:tblCellMar>
        <w:tblLook w:val="04A0" w:firstRow="1" w:lastRow="0" w:firstColumn="1" w:lastColumn="0" w:noHBand="0" w:noVBand="1"/>
      </w:tblPr>
      <w:tblGrid>
        <w:gridCol w:w="2318"/>
        <w:gridCol w:w="4087"/>
        <w:gridCol w:w="2099"/>
      </w:tblGrid>
      <w:tr w:rsidR="00486319" w14:paraId="28E709D6" w14:textId="77777777" w:rsidTr="00486319">
        <w:tc>
          <w:tcPr>
            <w:tcW w:w="2318" w:type="dxa"/>
            <w:tcBorders>
              <w:top w:val="nil"/>
              <w:left w:val="nil"/>
              <w:bottom w:val="single" w:sz="8" w:space="0" w:color="EC0000"/>
              <w:right w:val="single" w:sz="8" w:space="0" w:color="EC0000"/>
            </w:tcBorders>
            <w:shd w:val="clear" w:color="auto" w:fill="EC0000"/>
            <w:tcMar>
              <w:top w:w="57" w:type="dxa"/>
              <w:left w:w="108" w:type="dxa"/>
              <w:bottom w:w="57" w:type="dxa"/>
              <w:right w:w="108" w:type="dxa"/>
            </w:tcMar>
            <w:vAlign w:val="center"/>
            <w:hideMark/>
          </w:tcPr>
          <w:p w14:paraId="4DCA3FB4" w14:textId="77777777" w:rsidR="00486319" w:rsidRDefault="00486319">
            <w:pPr>
              <w:spacing w:line="276" w:lineRule="auto"/>
              <w:rPr>
                <w:b/>
                <w:bCs/>
                <w:color w:val="FFFFFF"/>
                <w:sz w:val="22"/>
                <w:szCs w:val="22"/>
                <w:lang w:eastAsia="nl-NL"/>
              </w:rPr>
            </w:pPr>
            <w:r>
              <w:rPr>
                <w:b/>
                <w:bCs/>
                <w:color w:val="FFFFFF"/>
                <w:sz w:val="22"/>
                <w:szCs w:val="22"/>
                <w:lang w:eastAsia="nl-NL"/>
              </w:rPr>
              <w:t>Buurtteamorganisatie</w:t>
            </w:r>
          </w:p>
        </w:tc>
        <w:tc>
          <w:tcPr>
            <w:tcW w:w="4095" w:type="dxa"/>
            <w:tcBorders>
              <w:top w:val="nil"/>
              <w:left w:val="nil"/>
              <w:bottom w:val="single" w:sz="8" w:space="0" w:color="EC0000"/>
              <w:right w:val="single" w:sz="8" w:space="0" w:color="EC0000"/>
            </w:tcBorders>
            <w:shd w:val="clear" w:color="auto" w:fill="EC0000"/>
            <w:tcMar>
              <w:top w:w="57" w:type="dxa"/>
              <w:left w:w="108" w:type="dxa"/>
              <w:bottom w:w="57" w:type="dxa"/>
              <w:right w:w="108" w:type="dxa"/>
            </w:tcMar>
            <w:vAlign w:val="center"/>
            <w:hideMark/>
          </w:tcPr>
          <w:p w14:paraId="62FAAB83" w14:textId="77777777" w:rsidR="00486319" w:rsidRDefault="00486319">
            <w:pPr>
              <w:spacing w:line="276" w:lineRule="auto"/>
              <w:rPr>
                <w:b/>
                <w:bCs/>
                <w:color w:val="FFFFFF"/>
                <w:sz w:val="22"/>
                <w:szCs w:val="22"/>
                <w:lang w:eastAsia="nl-NL"/>
              </w:rPr>
            </w:pPr>
            <w:r>
              <w:rPr>
                <w:b/>
                <w:bCs/>
                <w:color w:val="FFFFFF"/>
                <w:sz w:val="22"/>
                <w:szCs w:val="22"/>
                <w:lang w:eastAsia="nl-NL"/>
              </w:rPr>
              <w:t>E-mailadres</w:t>
            </w:r>
          </w:p>
        </w:tc>
        <w:tc>
          <w:tcPr>
            <w:tcW w:w="2125" w:type="dxa"/>
            <w:tcBorders>
              <w:top w:val="nil"/>
              <w:left w:val="nil"/>
              <w:bottom w:val="single" w:sz="8" w:space="0" w:color="EC0000"/>
              <w:right w:val="nil"/>
            </w:tcBorders>
            <w:shd w:val="clear" w:color="auto" w:fill="EC0000"/>
            <w:tcMar>
              <w:top w:w="57" w:type="dxa"/>
              <w:left w:w="108" w:type="dxa"/>
              <w:bottom w:w="57" w:type="dxa"/>
              <w:right w:w="108" w:type="dxa"/>
            </w:tcMar>
            <w:vAlign w:val="center"/>
            <w:hideMark/>
          </w:tcPr>
          <w:p w14:paraId="4592B999" w14:textId="77777777" w:rsidR="00486319" w:rsidRDefault="00486319">
            <w:pPr>
              <w:spacing w:line="276" w:lineRule="auto"/>
              <w:rPr>
                <w:b/>
                <w:bCs/>
                <w:color w:val="FFFFFF"/>
                <w:sz w:val="22"/>
                <w:szCs w:val="22"/>
                <w:lang w:eastAsia="nl-NL"/>
              </w:rPr>
            </w:pPr>
            <w:r>
              <w:rPr>
                <w:b/>
                <w:bCs/>
                <w:color w:val="FFFFFF"/>
                <w:sz w:val="22"/>
                <w:szCs w:val="22"/>
                <w:lang w:eastAsia="nl-NL"/>
              </w:rPr>
              <w:t>Telefoonnummer</w:t>
            </w:r>
          </w:p>
        </w:tc>
      </w:tr>
      <w:tr w:rsidR="00486319" w14:paraId="7A6E6DEB"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427115C2" w14:textId="77777777" w:rsidR="00486319" w:rsidRDefault="00486319">
            <w:pPr>
              <w:spacing w:line="276" w:lineRule="auto"/>
              <w:rPr>
                <w:sz w:val="22"/>
                <w:szCs w:val="22"/>
                <w:lang w:eastAsia="nl-NL"/>
              </w:rPr>
            </w:pPr>
            <w:r>
              <w:rPr>
                <w:sz w:val="22"/>
                <w:szCs w:val="22"/>
                <w:lang w:eastAsia="nl-NL"/>
              </w:rPr>
              <w:t>Centrum</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075C841A" w14:textId="77777777" w:rsidR="00486319" w:rsidRDefault="00151264">
            <w:pPr>
              <w:spacing w:line="276" w:lineRule="auto"/>
              <w:rPr>
                <w:sz w:val="22"/>
                <w:szCs w:val="22"/>
                <w:lang w:eastAsia="nl-NL"/>
              </w:rPr>
            </w:pPr>
            <w:hyperlink r:id="rId6" w:history="1">
              <w:r w:rsidR="00486319">
                <w:rPr>
                  <w:rStyle w:val="Hyperlink"/>
                  <w:sz w:val="22"/>
                  <w:szCs w:val="22"/>
                  <w:lang w:eastAsia="nl-NL"/>
                </w:rPr>
                <w:t>info@buurtteamamsterdamcentrum.nl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03449E02" w14:textId="77777777" w:rsidR="00486319" w:rsidRDefault="00486319">
            <w:pPr>
              <w:spacing w:line="276" w:lineRule="auto"/>
              <w:rPr>
                <w:sz w:val="22"/>
                <w:szCs w:val="22"/>
                <w:lang w:eastAsia="nl-NL"/>
              </w:rPr>
            </w:pPr>
            <w:r>
              <w:rPr>
                <w:sz w:val="22"/>
                <w:szCs w:val="22"/>
                <w:lang w:eastAsia="nl-NL"/>
              </w:rPr>
              <w:t>020 557 33 38</w:t>
            </w:r>
          </w:p>
        </w:tc>
      </w:tr>
      <w:tr w:rsidR="00486319" w14:paraId="293F2E77"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797BBD3E" w14:textId="77777777" w:rsidR="00486319" w:rsidRDefault="00486319">
            <w:pPr>
              <w:spacing w:line="276" w:lineRule="auto"/>
              <w:rPr>
                <w:sz w:val="22"/>
                <w:szCs w:val="22"/>
                <w:lang w:eastAsia="nl-NL"/>
              </w:rPr>
            </w:pPr>
            <w:r>
              <w:rPr>
                <w:sz w:val="22"/>
                <w:szCs w:val="22"/>
                <w:lang w:eastAsia="nl-NL"/>
              </w:rPr>
              <w:t>Noord</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1B17E172" w14:textId="77777777" w:rsidR="00486319" w:rsidRDefault="00151264">
            <w:pPr>
              <w:spacing w:line="276" w:lineRule="auto"/>
              <w:rPr>
                <w:sz w:val="22"/>
                <w:szCs w:val="22"/>
                <w:lang w:eastAsia="nl-NL"/>
              </w:rPr>
            </w:pPr>
            <w:hyperlink r:id="rId7" w:history="1">
              <w:r w:rsidR="00486319">
                <w:rPr>
                  <w:rStyle w:val="Hyperlink"/>
                  <w:sz w:val="22"/>
                  <w:szCs w:val="22"/>
                  <w:lang w:eastAsia="nl-NL"/>
                </w:rPr>
                <w:t>info@buurtteamamsterdamnoord.nl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7E3097DE" w14:textId="77777777" w:rsidR="00486319" w:rsidRDefault="00486319">
            <w:pPr>
              <w:spacing w:line="276" w:lineRule="auto"/>
              <w:rPr>
                <w:sz w:val="22"/>
                <w:szCs w:val="22"/>
                <w:lang w:eastAsia="nl-NL"/>
              </w:rPr>
            </w:pPr>
            <w:r>
              <w:rPr>
                <w:sz w:val="22"/>
                <w:szCs w:val="22"/>
                <w:lang w:eastAsia="nl-NL"/>
              </w:rPr>
              <w:t>020 435 45 55</w:t>
            </w:r>
          </w:p>
        </w:tc>
      </w:tr>
      <w:tr w:rsidR="00486319" w14:paraId="1E1072C7"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77E646CC" w14:textId="77777777" w:rsidR="00486319" w:rsidRDefault="00486319">
            <w:pPr>
              <w:spacing w:line="276" w:lineRule="auto"/>
              <w:rPr>
                <w:sz w:val="22"/>
                <w:szCs w:val="22"/>
                <w:lang w:eastAsia="nl-NL"/>
              </w:rPr>
            </w:pPr>
            <w:r>
              <w:rPr>
                <w:sz w:val="22"/>
                <w:szCs w:val="22"/>
                <w:lang w:eastAsia="nl-NL"/>
              </w:rPr>
              <w:t>Zuid</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5836E975" w14:textId="77777777" w:rsidR="00486319" w:rsidRDefault="00151264">
            <w:pPr>
              <w:spacing w:line="276" w:lineRule="auto"/>
              <w:rPr>
                <w:sz w:val="22"/>
                <w:szCs w:val="22"/>
                <w:lang w:eastAsia="nl-NL"/>
              </w:rPr>
            </w:pPr>
            <w:hyperlink r:id="rId8" w:history="1">
              <w:r w:rsidR="00486319">
                <w:rPr>
                  <w:rStyle w:val="Hyperlink"/>
                  <w:sz w:val="22"/>
                  <w:szCs w:val="22"/>
                  <w:lang w:eastAsia="nl-NL"/>
                </w:rPr>
                <w:t>info@buurtteamamsterdamzuid.nl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4DA71654" w14:textId="77777777" w:rsidR="00486319" w:rsidRDefault="00486319">
            <w:pPr>
              <w:spacing w:line="276" w:lineRule="auto"/>
              <w:rPr>
                <w:sz w:val="22"/>
                <w:szCs w:val="22"/>
                <w:lang w:eastAsia="nl-NL"/>
              </w:rPr>
            </w:pPr>
            <w:r>
              <w:rPr>
                <w:sz w:val="22"/>
                <w:szCs w:val="22"/>
                <w:lang w:eastAsia="nl-NL"/>
              </w:rPr>
              <w:t>020 235 91 20</w:t>
            </w:r>
          </w:p>
        </w:tc>
      </w:tr>
      <w:tr w:rsidR="00486319" w14:paraId="5016A6C3"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78100319" w14:textId="77777777" w:rsidR="00486319" w:rsidRDefault="00486319">
            <w:pPr>
              <w:spacing w:line="276" w:lineRule="auto"/>
              <w:rPr>
                <w:sz w:val="22"/>
                <w:szCs w:val="22"/>
                <w:lang w:eastAsia="nl-NL"/>
              </w:rPr>
            </w:pPr>
            <w:r>
              <w:rPr>
                <w:sz w:val="22"/>
                <w:szCs w:val="22"/>
                <w:lang w:eastAsia="nl-NL"/>
              </w:rPr>
              <w:t>Nieuw-West</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1953C8E0" w14:textId="77777777" w:rsidR="00486319" w:rsidRDefault="00151264">
            <w:pPr>
              <w:spacing w:line="276" w:lineRule="auto"/>
              <w:rPr>
                <w:sz w:val="22"/>
                <w:szCs w:val="22"/>
                <w:lang w:eastAsia="nl-NL"/>
              </w:rPr>
            </w:pPr>
            <w:hyperlink r:id="rId9" w:history="1">
              <w:r w:rsidR="00486319">
                <w:rPr>
                  <w:rStyle w:val="Hyperlink"/>
                  <w:sz w:val="22"/>
                  <w:szCs w:val="22"/>
                  <w:lang w:eastAsia="nl-NL"/>
                </w:rPr>
                <w:t>info@buurtteamamsterdamnieuwwest.nl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3E4DF757" w14:textId="77777777" w:rsidR="00486319" w:rsidRDefault="00486319">
            <w:pPr>
              <w:spacing w:line="276" w:lineRule="auto"/>
              <w:rPr>
                <w:sz w:val="22"/>
                <w:szCs w:val="22"/>
                <w:lang w:eastAsia="nl-NL"/>
              </w:rPr>
            </w:pPr>
            <w:r>
              <w:rPr>
                <w:sz w:val="22"/>
                <w:szCs w:val="22"/>
                <w:lang w:eastAsia="nl-NL"/>
              </w:rPr>
              <w:t>020 667 51 00</w:t>
            </w:r>
          </w:p>
        </w:tc>
      </w:tr>
      <w:tr w:rsidR="00486319" w14:paraId="3388E9BA"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10085EBC" w14:textId="77777777" w:rsidR="00486319" w:rsidRDefault="00486319">
            <w:pPr>
              <w:spacing w:line="276" w:lineRule="auto"/>
              <w:rPr>
                <w:sz w:val="22"/>
                <w:szCs w:val="22"/>
                <w:lang w:eastAsia="nl-NL"/>
              </w:rPr>
            </w:pPr>
            <w:r>
              <w:rPr>
                <w:sz w:val="22"/>
                <w:szCs w:val="22"/>
                <w:lang w:eastAsia="nl-NL"/>
              </w:rPr>
              <w:t>West</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2C27083F" w14:textId="77777777" w:rsidR="00486319" w:rsidRDefault="00151264">
            <w:pPr>
              <w:spacing w:line="276" w:lineRule="auto"/>
              <w:rPr>
                <w:sz w:val="22"/>
                <w:szCs w:val="22"/>
                <w:lang w:eastAsia="nl-NL"/>
              </w:rPr>
            </w:pPr>
            <w:hyperlink r:id="rId10" w:history="1">
              <w:r w:rsidR="00486319">
                <w:rPr>
                  <w:rStyle w:val="Hyperlink"/>
                  <w:sz w:val="22"/>
                  <w:szCs w:val="22"/>
                  <w:lang w:eastAsia="nl-NL"/>
                </w:rPr>
                <w:t>info@buurtteamamsterdamwest.nl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70742A55" w14:textId="77777777" w:rsidR="00486319" w:rsidRDefault="00486319">
            <w:pPr>
              <w:spacing w:line="276" w:lineRule="auto"/>
              <w:rPr>
                <w:sz w:val="22"/>
                <w:szCs w:val="22"/>
                <w:lang w:eastAsia="nl-NL"/>
              </w:rPr>
            </w:pPr>
            <w:r>
              <w:rPr>
                <w:sz w:val="22"/>
                <w:szCs w:val="22"/>
                <w:lang w:eastAsia="nl-NL"/>
              </w:rPr>
              <w:t>020 618 49 52</w:t>
            </w:r>
          </w:p>
        </w:tc>
      </w:tr>
      <w:tr w:rsidR="00486319" w14:paraId="5C76DE15" w14:textId="77777777" w:rsidTr="00486319">
        <w:tc>
          <w:tcPr>
            <w:tcW w:w="2318" w:type="dxa"/>
            <w:tcBorders>
              <w:top w:val="nil"/>
              <w:left w:val="nil"/>
              <w:bottom w:val="single" w:sz="8" w:space="0" w:color="EC0000"/>
              <w:right w:val="single" w:sz="8" w:space="0" w:color="EC0000"/>
            </w:tcBorders>
            <w:tcMar>
              <w:top w:w="57" w:type="dxa"/>
              <w:left w:w="108" w:type="dxa"/>
              <w:bottom w:w="57" w:type="dxa"/>
              <w:right w:w="108" w:type="dxa"/>
            </w:tcMar>
            <w:hideMark/>
          </w:tcPr>
          <w:p w14:paraId="267B5F4F" w14:textId="77777777" w:rsidR="00486319" w:rsidRDefault="00486319">
            <w:pPr>
              <w:spacing w:line="276" w:lineRule="auto"/>
              <w:rPr>
                <w:sz w:val="22"/>
                <w:szCs w:val="22"/>
                <w:lang w:eastAsia="nl-NL"/>
              </w:rPr>
            </w:pPr>
            <w:r>
              <w:rPr>
                <w:sz w:val="22"/>
                <w:szCs w:val="22"/>
                <w:lang w:eastAsia="nl-NL"/>
              </w:rPr>
              <w:t>Zuidoost</w:t>
            </w:r>
          </w:p>
        </w:tc>
        <w:tc>
          <w:tcPr>
            <w:tcW w:w="4095" w:type="dxa"/>
            <w:tcBorders>
              <w:top w:val="nil"/>
              <w:left w:val="nil"/>
              <w:bottom w:val="single" w:sz="8" w:space="0" w:color="EC0000"/>
              <w:right w:val="single" w:sz="8" w:space="0" w:color="EC0000"/>
            </w:tcBorders>
            <w:tcMar>
              <w:top w:w="57" w:type="dxa"/>
              <w:left w:w="108" w:type="dxa"/>
              <w:bottom w:w="57" w:type="dxa"/>
              <w:right w:w="108" w:type="dxa"/>
            </w:tcMar>
            <w:hideMark/>
          </w:tcPr>
          <w:p w14:paraId="66043243" w14:textId="77777777" w:rsidR="00486319" w:rsidRDefault="00151264">
            <w:pPr>
              <w:spacing w:line="276" w:lineRule="auto"/>
              <w:rPr>
                <w:sz w:val="22"/>
                <w:szCs w:val="22"/>
                <w:lang w:eastAsia="nl-NL"/>
              </w:rPr>
            </w:pPr>
            <w:hyperlink r:id="rId11" w:history="1">
              <w:r w:rsidR="00486319">
                <w:rPr>
                  <w:rStyle w:val="Hyperlink"/>
                  <w:sz w:val="22"/>
                  <w:szCs w:val="22"/>
                  <w:lang w:eastAsia="nl-NL"/>
                </w:rPr>
                <w:t>info@buurtteamamsterdamzuidoost.nl</w:t>
              </w:r>
            </w:hyperlink>
          </w:p>
        </w:tc>
        <w:tc>
          <w:tcPr>
            <w:tcW w:w="2125" w:type="dxa"/>
            <w:tcBorders>
              <w:top w:val="nil"/>
              <w:left w:val="nil"/>
              <w:bottom w:val="single" w:sz="8" w:space="0" w:color="EC0000"/>
              <w:right w:val="nil"/>
            </w:tcBorders>
            <w:tcMar>
              <w:top w:w="57" w:type="dxa"/>
              <w:left w:w="108" w:type="dxa"/>
              <w:bottom w:w="57" w:type="dxa"/>
              <w:right w:w="108" w:type="dxa"/>
            </w:tcMar>
            <w:hideMark/>
          </w:tcPr>
          <w:p w14:paraId="4A092901" w14:textId="77777777" w:rsidR="00486319" w:rsidRDefault="00486319">
            <w:pPr>
              <w:spacing w:line="276" w:lineRule="auto"/>
              <w:rPr>
                <w:sz w:val="22"/>
                <w:szCs w:val="22"/>
                <w:lang w:eastAsia="nl-NL"/>
              </w:rPr>
            </w:pPr>
            <w:r>
              <w:rPr>
                <w:color w:val="000000"/>
                <w:sz w:val="22"/>
                <w:szCs w:val="22"/>
                <w:lang w:eastAsia="nl-NL"/>
              </w:rPr>
              <w:t>020 314 16 18</w:t>
            </w:r>
          </w:p>
        </w:tc>
      </w:tr>
      <w:tr w:rsidR="00486319" w14:paraId="1E6D6E19" w14:textId="77777777" w:rsidTr="00486319">
        <w:tc>
          <w:tcPr>
            <w:tcW w:w="2318" w:type="dxa"/>
            <w:tcBorders>
              <w:top w:val="nil"/>
              <w:left w:val="nil"/>
              <w:bottom w:val="nil"/>
              <w:right w:val="single" w:sz="8" w:space="0" w:color="EC0000"/>
            </w:tcBorders>
            <w:tcMar>
              <w:top w:w="57" w:type="dxa"/>
              <w:left w:w="108" w:type="dxa"/>
              <w:bottom w:w="57" w:type="dxa"/>
              <w:right w:w="108" w:type="dxa"/>
            </w:tcMar>
            <w:hideMark/>
          </w:tcPr>
          <w:p w14:paraId="5732B9D9" w14:textId="77777777" w:rsidR="00486319" w:rsidRDefault="00486319">
            <w:pPr>
              <w:spacing w:line="276" w:lineRule="auto"/>
              <w:rPr>
                <w:sz w:val="22"/>
                <w:szCs w:val="22"/>
                <w:lang w:eastAsia="nl-NL"/>
              </w:rPr>
            </w:pPr>
            <w:r>
              <w:rPr>
                <w:sz w:val="22"/>
                <w:szCs w:val="22"/>
                <w:lang w:eastAsia="nl-NL"/>
              </w:rPr>
              <w:t>Oost</w:t>
            </w:r>
          </w:p>
        </w:tc>
        <w:tc>
          <w:tcPr>
            <w:tcW w:w="4095" w:type="dxa"/>
            <w:tcBorders>
              <w:top w:val="nil"/>
              <w:left w:val="nil"/>
              <w:bottom w:val="nil"/>
              <w:right w:val="single" w:sz="8" w:space="0" w:color="EC0000"/>
            </w:tcBorders>
            <w:tcMar>
              <w:top w:w="57" w:type="dxa"/>
              <w:left w:w="108" w:type="dxa"/>
              <w:bottom w:w="57" w:type="dxa"/>
              <w:right w:w="108" w:type="dxa"/>
            </w:tcMar>
            <w:hideMark/>
          </w:tcPr>
          <w:p w14:paraId="50109B17" w14:textId="77777777" w:rsidR="00486319" w:rsidRDefault="00151264">
            <w:pPr>
              <w:spacing w:line="276" w:lineRule="auto"/>
              <w:rPr>
                <w:sz w:val="22"/>
                <w:szCs w:val="22"/>
                <w:lang w:eastAsia="nl-NL"/>
              </w:rPr>
            </w:pPr>
            <w:hyperlink r:id="rId12" w:history="1">
              <w:r w:rsidR="00486319">
                <w:rPr>
                  <w:rStyle w:val="Hyperlink"/>
                  <w:sz w:val="22"/>
                  <w:szCs w:val="22"/>
                  <w:lang w:eastAsia="nl-NL"/>
                </w:rPr>
                <w:t>info@buurtteamamsterdamoost.nl</w:t>
              </w:r>
            </w:hyperlink>
          </w:p>
        </w:tc>
        <w:tc>
          <w:tcPr>
            <w:tcW w:w="2125" w:type="dxa"/>
            <w:tcMar>
              <w:top w:w="57" w:type="dxa"/>
              <w:left w:w="108" w:type="dxa"/>
              <w:bottom w:w="57" w:type="dxa"/>
              <w:right w:w="108" w:type="dxa"/>
            </w:tcMar>
            <w:hideMark/>
          </w:tcPr>
          <w:p w14:paraId="281A925B" w14:textId="77777777" w:rsidR="00486319" w:rsidRDefault="00486319">
            <w:pPr>
              <w:spacing w:line="276" w:lineRule="auto"/>
              <w:rPr>
                <w:sz w:val="22"/>
                <w:szCs w:val="22"/>
                <w:lang w:eastAsia="nl-NL"/>
              </w:rPr>
            </w:pPr>
            <w:r>
              <w:rPr>
                <w:sz w:val="22"/>
                <w:szCs w:val="22"/>
                <w:lang w:eastAsia="nl-NL"/>
              </w:rPr>
              <w:t>020 462 03 00</w:t>
            </w:r>
          </w:p>
        </w:tc>
      </w:tr>
    </w:tbl>
    <w:p w14:paraId="67258208" w14:textId="77777777" w:rsidR="00486319" w:rsidRDefault="00486319" w:rsidP="00486319">
      <w:pPr>
        <w:pStyle w:val="s6"/>
        <w:spacing w:before="0" w:beforeAutospacing="0" w:after="0" w:afterAutospacing="0" w:line="276" w:lineRule="auto"/>
        <w:rPr>
          <w:rStyle w:val="Hyperlink"/>
          <w:rFonts w:ascii="Corbel" w:hAnsi="Corbel"/>
          <w:sz w:val="22"/>
          <w:szCs w:val="22"/>
        </w:rPr>
      </w:pPr>
      <w:r>
        <w:rPr>
          <w:rStyle w:val="s3"/>
          <w:rFonts w:ascii="Corbel" w:hAnsi="Corbel"/>
          <w:color w:val="000000"/>
          <w:sz w:val="22"/>
          <w:szCs w:val="22"/>
        </w:rPr>
        <w:br/>
        <w:t>De locaties en contactgegevens van de</w:t>
      </w:r>
      <w:r>
        <w:rPr>
          <w:rFonts w:ascii="Corbel" w:hAnsi="Corbel"/>
          <w:sz w:val="22"/>
          <w:szCs w:val="22"/>
        </w:rPr>
        <w:t xml:space="preserve"> Ouder- en </w:t>
      </w:r>
      <w:proofErr w:type="spellStart"/>
      <w:r>
        <w:rPr>
          <w:rFonts w:ascii="Corbel" w:hAnsi="Corbel"/>
          <w:sz w:val="22"/>
          <w:szCs w:val="22"/>
        </w:rPr>
        <w:t>Kindteams</w:t>
      </w:r>
      <w:proofErr w:type="spellEnd"/>
      <w:r>
        <w:rPr>
          <w:rFonts w:ascii="Corbel" w:hAnsi="Corbel"/>
          <w:sz w:val="22"/>
          <w:szCs w:val="22"/>
        </w:rPr>
        <w:t xml:space="preserve"> vindt u op </w:t>
      </w:r>
      <w:hyperlink r:id="rId13" w:history="1">
        <w:r>
          <w:rPr>
            <w:rStyle w:val="Hyperlink"/>
            <w:rFonts w:ascii="Corbel" w:hAnsi="Corbel"/>
            <w:sz w:val="22"/>
            <w:szCs w:val="22"/>
          </w:rPr>
          <w:t>www.oktamsterdam.nl</w:t>
        </w:r>
      </w:hyperlink>
      <w:r>
        <w:rPr>
          <w:rStyle w:val="Hyperlink"/>
          <w:rFonts w:ascii="Corbel" w:hAnsi="Corbel"/>
          <w:sz w:val="22"/>
          <w:szCs w:val="22"/>
        </w:rPr>
        <w:t>.</w:t>
      </w:r>
    </w:p>
    <w:p w14:paraId="24FA5BA7" w14:textId="77777777" w:rsidR="00486319" w:rsidRDefault="00486319" w:rsidP="00486319">
      <w:pPr>
        <w:pStyle w:val="s6"/>
        <w:spacing w:before="0" w:beforeAutospacing="0" w:after="0" w:afterAutospacing="0" w:line="276" w:lineRule="auto"/>
      </w:pPr>
    </w:p>
    <w:p w14:paraId="339ADAFA" w14:textId="77777777" w:rsidR="00486319" w:rsidRDefault="00486319" w:rsidP="00486319">
      <w:pPr>
        <w:spacing w:line="276" w:lineRule="auto"/>
        <w:rPr>
          <w:b/>
          <w:bCs/>
          <w:sz w:val="22"/>
          <w:szCs w:val="22"/>
        </w:rPr>
      </w:pPr>
      <w:r>
        <w:rPr>
          <w:b/>
          <w:bCs/>
          <w:sz w:val="22"/>
          <w:szCs w:val="22"/>
        </w:rPr>
        <w:t xml:space="preserve">Aanmelden huishoudens en gezinnen met meervoudige complexe problematiek </w:t>
      </w:r>
    </w:p>
    <w:p w14:paraId="56CF8355" w14:textId="77777777" w:rsidR="00486319" w:rsidRDefault="00486319" w:rsidP="00486319">
      <w:pPr>
        <w:spacing w:line="276" w:lineRule="auto"/>
        <w:rPr>
          <w:sz w:val="22"/>
          <w:szCs w:val="22"/>
        </w:rPr>
      </w:pPr>
      <w:r>
        <w:rPr>
          <w:sz w:val="22"/>
          <w:szCs w:val="22"/>
        </w:rPr>
        <w:t xml:space="preserve">Als samenwerkingspartner van de buurtteams en Ouder- en </w:t>
      </w:r>
      <w:proofErr w:type="spellStart"/>
      <w:r>
        <w:rPr>
          <w:sz w:val="22"/>
          <w:szCs w:val="22"/>
        </w:rPr>
        <w:t>Kindteams</w:t>
      </w:r>
      <w:proofErr w:type="spellEnd"/>
      <w:r>
        <w:rPr>
          <w:sz w:val="22"/>
          <w:szCs w:val="22"/>
        </w:rPr>
        <w:t xml:space="preserve"> kunt u huishoudens en gezinnen met meervoudig complexe problematiek aanmelden via het bestaande Aanmeld- en Informatieteam. Dit Aanmeld- en Informatieteam blijft tot de zomer operationeel voor zowel aanmeldingen voor meervoudige complexe problematiek bij de zeven buurtteamorganisaties als voor het Ouder- en Kindteam. Dat kan per e-mail of via de telefoon.</w:t>
      </w:r>
    </w:p>
    <w:p w14:paraId="71EE3DE6" w14:textId="77777777" w:rsidR="00486319" w:rsidRDefault="00486319" w:rsidP="00486319">
      <w:pPr>
        <w:pStyle w:val="Lijstalinea"/>
        <w:numPr>
          <w:ilvl w:val="0"/>
          <w:numId w:val="27"/>
        </w:numPr>
        <w:spacing w:after="160" w:line="276" w:lineRule="auto"/>
        <w:contextualSpacing/>
        <w:rPr>
          <w:sz w:val="22"/>
          <w:szCs w:val="22"/>
        </w:rPr>
      </w:pPr>
      <w:r>
        <w:rPr>
          <w:sz w:val="22"/>
          <w:szCs w:val="22"/>
        </w:rPr>
        <w:t xml:space="preserve">Email - </w:t>
      </w:r>
      <w:hyperlink r:id="rId14" w:tooltip="mailto:aanmeldensamendoen@oktamsterdam.nl" w:history="1">
        <w:r>
          <w:rPr>
            <w:rStyle w:val="Hyperlink"/>
            <w:color w:val="044A91"/>
            <w:sz w:val="22"/>
            <w:szCs w:val="22"/>
            <w:lang w:val="en-US" w:eastAsia="nl-NL"/>
          </w:rPr>
          <w:t>aanmeldensamendoen@oktamsterdam.nl</w:t>
        </w:r>
      </w:hyperlink>
    </w:p>
    <w:p w14:paraId="5BC9A194" w14:textId="77777777" w:rsidR="00486319" w:rsidRDefault="00486319" w:rsidP="00486319">
      <w:pPr>
        <w:pStyle w:val="Lijstalinea"/>
        <w:numPr>
          <w:ilvl w:val="0"/>
          <w:numId w:val="27"/>
        </w:numPr>
        <w:spacing w:after="160" w:line="276" w:lineRule="auto"/>
        <w:contextualSpacing/>
        <w:rPr>
          <w:sz w:val="22"/>
          <w:szCs w:val="22"/>
        </w:rPr>
      </w:pPr>
      <w:r>
        <w:rPr>
          <w:sz w:val="22"/>
          <w:szCs w:val="22"/>
        </w:rPr>
        <w:t xml:space="preserve">Telefoon - 020 54 004 38. U kunt hier ook terecht met vragen en advies.  </w:t>
      </w:r>
    </w:p>
    <w:p w14:paraId="6148A2E0" w14:textId="77777777" w:rsidR="00486319" w:rsidRDefault="00486319" w:rsidP="00486319">
      <w:pPr>
        <w:spacing w:line="276" w:lineRule="auto"/>
        <w:rPr>
          <w:sz w:val="22"/>
          <w:szCs w:val="22"/>
        </w:rPr>
      </w:pPr>
      <w:r>
        <w:rPr>
          <w:sz w:val="22"/>
          <w:szCs w:val="22"/>
        </w:rPr>
        <w:t>Op dit moment wordt er gewerkt aan een nieuw aanmeldsysteem. Zodra hier meer over bekend is, informeren we u hierover.</w:t>
      </w:r>
    </w:p>
    <w:p w14:paraId="3A9D4BBC" w14:textId="77777777" w:rsidR="00486319" w:rsidRDefault="00486319" w:rsidP="00486319">
      <w:pPr>
        <w:spacing w:line="276" w:lineRule="auto"/>
        <w:rPr>
          <w:sz w:val="22"/>
          <w:szCs w:val="22"/>
        </w:rPr>
      </w:pPr>
    </w:p>
    <w:p w14:paraId="3F6F3567" w14:textId="77777777" w:rsidR="00486319" w:rsidRDefault="00486319" w:rsidP="00486319">
      <w:pPr>
        <w:spacing w:line="276" w:lineRule="auto"/>
        <w:rPr>
          <w:b/>
          <w:bCs/>
          <w:sz w:val="22"/>
          <w:szCs w:val="22"/>
        </w:rPr>
      </w:pPr>
      <w:r>
        <w:rPr>
          <w:b/>
          <w:bCs/>
          <w:sz w:val="22"/>
          <w:szCs w:val="22"/>
        </w:rPr>
        <w:lastRenderedPageBreak/>
        <w:t>Vragen?</w:t>
      </w:r>
    </w:p>
    <w:p w14:paraId="28607C8C" w14:textId="77777777" w:rsidR="00486319" w:rsidRDefault="00486319" w:rsidP="00486319">
      <w:pPr>
        <w:spacing w:line="276" w:lineRule="auto"/>
        <w:rPr>
          <w:sz w:val="22"/>
          <w:szCs w:val="22"/>
        </w:rPr>
      </w:pPr>
      <w:r>
        <w:rPr>
          <w:color w:val="000000"/>
          <w:sz w:val="22"/>
          <w:szCs w:val="22"/>
        </w:rPr>
        <w:t xml:space="preserve">Heeft u nog vragen over samenwerken met de buurtteams, dan kunt u contact opnemen met uw contactpersoon bij de buurtteamorganisatie in oprichting of met het ondersteuningsteam: </w:t>
      </w:r>
      <w:hyperlink r:id="rId15" w:history="1">
        <w:r>
          <w:rPr>
            <w:rStyle w:val="Hyperlink"/>
            <w:sz w:val="22"/>
            <w:szCs w:val="22"/>
          </w:rPr>
          <w:t>ondersteuningbuurtteams@amsterdam.nl</w:t>
        </w:r>
      </w:hyperlink>
      <w:r>
        <w:rPr>
          <w:color w:val="000000"/>
          <w:sz w:val="22"/>
          <w:szCs w:val="22"/>
        </w:rPr>
        <w:t xml:space="preserve">. Heeft u de eerdere update gemist? </w:t>
      </w:r>
      <w:hyperlink r:id="rId16" w:history="1">
        <w:r>
          <w:rPr>
            <w:rStyle w:val="Hyperlink"/>
            <w:sz w:val="22"/>
            <w:szCs w:val="22"/>
          </w:rPr>
          <w:t>Deze kunt u hier teruglezen</w:t>
        </w:r>
      </w:hyperlink>
      <w:r>
        <w:rPr>
          <w:color w:val="000000"/>
          <w:sz w:val="22"/>
          <w:szCs w:val="22"/>
        </w:rPr>
        <w:t xml:space="preserve">. </w:t>
      </w:r>
    </w:p>
    <w:p w14:paraId="1896CF51" w14:textId="77777777" w:rsidR="00486319" w:rsidRDefault="00486319" w:rsidP="00486319">
      <w:pPr>
        <w:rPr>
          <w:sz w:val="22"/>
          <w:szCs w:val="22"/>
        </w:rPr>
      </w:pPr>
    </w:p>
    <w:p w14:paraId="6C9C22B3" w14:textId="77777777" w:rsidR="000B46D8" w:rsidRDefault="000B46D8"/>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F6C528C"/>
    <w:multiLevelType w:val="hybridMultilevel"/>
    <w:tmpl w:val="2EB43D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2"/>
  </w:num>
  <w:num w:numId="23">
    <w:abstractNumId w:val="5"/>
  </w:num>
  <w:num w:numId="24">
    <w:abstractNumId w:val="0"/>
  </w:num>
  <w:num w:numId="25">
    <w:abstractNumId w:val="0"/>
  </w:num>
  <w:num w:numId="26">
    <w:abstractNumId w:val="0"/>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19"/>
    <w:rsid w:val="000B46D8"/>
    <w:rsid w:val="00177A29"/>
    <w:rsid w:val="002B5524"/>
    <w:rsid w:val="00383EAC"/>
    <w:rsid w:val="003B3222"/>
    <w:rsid w:val="00424DED"/>
    <w:rsid w:val="00482A4F"/>
    <w:rsid w:val="00486319"/>
    <w:rsid w:val="00527398"/>
    <w:rsid w:val="00632123"/>
    <w:rsid w:val="006C2CCD"/>
    <w:rsid w:val="008104C5"/>
    <w:rsid w:val="008402D9"/>
    <w:rsid w:val="009175F9"/>
    <w:rsid w:val="009761CF"/>
    <w:rsid w:val="009B0D92"/>
    <w:rsid w:val="00A03098"/>
    <w:rsid w:val="00A3732E"/>
    <w:rsid w:val="00A53085"/>
    <w:rsid w:val="00BD0C39"/>
    <w:rsid w:val="00D741DD"/>
    <w:rsid w:val="00EB1492"/>
    <w:rsid w:val="00EF63B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BC821"/>
  <w15:chartTrackingRefBased/>
  <w15:docId w15:val="{C9BAD167-38D8-4126-9873-CDE123F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6319"/>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uiPriority w:val="99"/>
    <w:semiHidden/>
    <w:unhideWhenUsed/>
    <w:rsid w:val="00486319"/>
    <w:rPr>
      <w:color w:val="0000FF"/>
      <w:u w:val="single"/>
    </w:rPr>
  </w:style>
  <w:style w:type="paragraph" w:styleId="Lijstalinea">
    <w:name w:val="List Paragraph"/>
    <w:basedOn w:val="Standaard"/>
    <w:uiPriority w:val="34"/>
    <w:qFormat/>
    <w:rsid w:val="00486319"/>
    <w:pPr>
      <w:ind w:left="720"/>
    </w:pPr>
  </w:style>
  <w:style w:type="paragraph" w:customStyle="1" w:styleId="s6">
    <w:name w:val="s6"/>
    <w:basedOn w:val="Standaard"/>
    <w:uiPriority w:val="99"/>
    <w:rsid w:val="00486319"/>
    <w:pPr>
      <w:spacing w:before="100" w:beforeAutospacing="1" w:after="100" w:afterAutospacing="1" w:line="240" w:lineRule="auto"/>
    </w:pPr>
    <w:rPr>
      <w:rFonts w:ascii="Times New Roman" w:hAnsi="Times New Roman"/>
      <w:sz w:val="24"/>
      <w:szCs w:val="24"/>
      <w:lang w:eastAsia="zh-CN"/>
    </w:rPr>
  </w:style>
  <w:style w:type="character" w:customStyle="1" w:styleId="s3">
    <w:name w:val="s3"/>
    <w:basedOn w:val="Standaardalinea-lettertype"/>
    <w:rsid w:val="0048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urtteamamsterdamzuid.nl" TargetMode="External"/><Relationship Id="rId13" Type="http://schemas.openxmlformats.org/officeDocument/2006/relationships/hyperlink" Target="http://www.oktamsterdam.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uurtteamamsterdamnoord.nl" TargetMode="External"/><Relationship Id="rId12" Type="http://schemas.openxmlformats.org/officeDocument/2006/relationships/hyperlink" Target="mailto:info@buurtteamamsterdamoos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sterdam.nl/sociaaldomein/zorgprofessionals/nieuws-zorgprofs/update-samenwerkingspartners-buurtteams/" TargetMode="External"/><Relationship Id="rId1" Type="http://schemas.openxmlformats.org/officeDocument/2006/relationships/numbering" Target="numbering.xml"/><Relationship Id="rId6" Type="http://schemas.openxmlformats.org/officeDocument/2006/relationships/hyperlink" Target="mailto:info@buurtteamamsterdamcentrum.nl" TargetMode="External"/><Relationship Id="rId11" Type="http://schemas.openxmlformats.org/officeDocument/2006/relationships/hyperlink" Target="mailto:info@buurtteamamsterdamzuidoost.nl" TargetMode="External"/><Relationship Id="rId5" Type="http://schemas.openxmlformats.org/officeDocument/2006/relationships/hyperlink" Target="http://www.buurtteamamsterdam.nl" TargetMode="External"/><Relationship Id="rId15" Type="http://schemas.openxmlformats.org/officeDocument/2006/relationships/hyperlink" Target="mailto:ondersteuningbuurtteams@amsterdam.nl" TargetMode="External"/><Relationship Id="rId10" Type="http://schemas.openxmlformats.org/officeDocument/2006/relationships/hyperlink" Target="mailto:info@buurtteamamsterdamwest.nl" TargetMode="External"/><Relationship Id="rId4" Type="http://schemas.openxmlformats.org/officeDocument/2006/relationships/webSettings" Target="webSettings.xml"/><Relationship Id="rId9" Type="http://schemas.openxmlformats.org/officeDocument/2006/relationships/hyperlink" Target="mailto:info@buurtteamamsterdamnieuwwest.nl" TargetMode="External"/><Relationship Id="rId14" Type="http://schemas.openxmlformats.org/officeDocument/2006/relationships/hyperlink" Target="mailto:aanmeldensamendoen@okt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Oldenburger, Paulien</dc:creator>
  <cp:keywords/>
  <dc:description/>
  <cp:lastModifiedBy>Mark Schramade</cp:lastModifiedBy>
  <cp:revision>2</cp:revision>
  <dcterms:created xsi:type="dcterms:W3CDTF">2021-04-08T11:57:00Z</dcterms:created>
  <dcterms:modified xsi:type="dcterms:W3CDTF">2021-04-08T11:57:00Z</dcterms:modified>
</cp:coreProperties>
</file>